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8C5" w14:paraId="5CA2C823" w14:textId="77777777" w:rsidTr="00F978C5">
        <w:tc>
          <w:tcPr>
            <w:tcW w:w="9016" w:type="dxa"/>
            <w:shd w:val="clear" w:color="auto" w:fill="E2EFD9" w:themeFill="accent6" w:themeFillTint="33"/>
          </w:tcPr>
          <w:p w14:paraId="4BB43D5C" w14:textId="228FA1F6" w:rsidR="00F978C5" w:rsidRDefault="00FA0C52" w:rsidP="00F978C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Welcoming Schools for Students from Refugee Backgrounds: Trauma </w:t>
            </w:r>
            <w:r w:rsidR="000013A6">
              <w:rPr>
                <w:rFonts w:ascii="Calibri" w:hAnsi="Calibri" w:cs="Calibri"/>
                <w:b/>
                <w:sz w:val="28"/>
                <w:szCs w:val="28"/>
              </w:rPr>
              <w:t xml:space="preserve">Responsive Education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F978C5" w:rsidRPr="00F978C5">
              <w:rPr>
                <w:rFonts w:ascii="Calibri" w:hAnsi="Calibri" w:cs="Calibri"/>
                <w:b/>
                <w:sz w:val="28"/>
                <w:szCs w:val="28"/>
              </w:rPr>
              <w:t xml:space="preserve"> Booking Form </w:t>
            </w:r>
          </w:p>
        </w:tc>
      </w:tr>
    </w:tbl>
    <w:p w14:paraId="2C905288" w14:textId="77777777" w:rsidR="00F978C5" w:rsidRDefault="00F978C5" w:rsidP="00F978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768C" w14:paraId="5202AE98" w14:textId="77777777" w:rsidTr="001157DB">
        <w:trPr>
          <w:trHeight w:val="123"/>
        </w:trPr>
        <w:tc>
          <w:tcPr>
            <w:tcW w:w="9016" w:type="dxa"/>
            <w:shd w:val="clear" w:color="auto" w:fill="E2EFD9" w:themeFill="accent6" w:themeFillTint="33"/>
          </w:tcPr>
          <w:p w14:paraId="311D7448" w14:textId="44B0A835" w:rsidR="008B768C" w:rsidRPr="00251A37" w:rsidRDefault="008B768C" w:rsidP="008B768C">
            <w:pPr>
              <w:spacing w:before="200" w:after="8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>Programme</w:t>
            </w:r>
            <w:proofErr w:type="spellEnd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 xml:space="preserve"> and Presenters</w:t>
            </w:r>
          </w:p>
        </w:tc>
      </w:tr>
      <w:tr w:rsidR="00716AEF" w14:paraId="6A75CF90" w14:textId="77777777" w:rsidTr="001157DB">
        <w:trPr>
          <w:trHeight w:val="1530"/>
        </w:trPr>
        <w:tc>
          <w:tcPr>
            <w:tcW w:w="9016" w:type="dxa"/>
          </w:tcPr>
          <w:p w14:paraId="0D519DF3" w14:textId="033E2C6D" w:rsidR="00716AEF" w:rsidRDefault="00761BDC" w:rsidP="003026EB">
            <w:pPr>
              <w:spacing w:after="8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</w:pP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 xml:space="preserve">Refugees as Survivors NZ </w:t>
            </w:r>
            <w:r w:rsidR="008F4536" w:rsidRPr="003026EB">
              <w:rPr>
                <w:rFonts w:ascii="Calibri" w:hAnsi="Calibri" w:cs="Calibri"/>
                <w:bCs/>
                <w:sz w:val="22"/>
                <w:szCs w:val="22"/>
              </w:rPr>
              <w:t>is a specialist mental health agency based at the Mangere Refugee Resettlement Centre/</w:t>
            </w:r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Te</w:t>
            </w:r>
            <w:proofErr w:type="spellEnd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Āhuru</w:t>
            </w:r>
            <w:proofErr w:type="spellEnd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Mōwai</w:t>
            </w:r>
            <w:proofErr w:type="spellEnd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 Aotearoa</w:t>
            </w:r>
            <w:r w:rsidR="00716404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. We have a regional team of clinicians, youth workers, family support services </w:t>
            </w:r>
            <w:r w:rsidR="003026EB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cross-cultural facilitators. </w:t>
            </w:r>
          </w:p>
          <w:p w14:paraId="4ED90F0E" w14:textId="77777777" w:rsidR="0055474D" w:rsidRDefault="0032006A" w:rsidP="009D63A9">
            <w:pPr>
              <w:spacing w:after="100" w:afterAutospacing="1"/>
              <w:jc w:val="both"/>
              <w:rPr>
                <w:rFonts w:cstheme="minorHAnsi"/>
                <w:lang w:eastAsia="en-NZ"/>
              </w:rPr>
            </w:pP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RASNZ therapeutic and training teams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provide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professional development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opportunities for professionals across a range of disciplines, including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health and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mental health,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social service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education,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the refugee resettlement NGO </w:t>
            </w:r>
            <w:proofErr w:type="gramStart"/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sector</w:t>
            </w:r>
            <w:proofErr w:type="gramEnd"/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many others. </w:t>
            </w:r>
            <w:r w:rsidRPr="00E7343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This workshop is designed to support your work with children and young people from refugee backgrounds.</w:t>
            </w:r>
            <w:r>
              <w:rPr>
                <w:rFonts w:cstheme="minorHAnsi"/>
                <w:lang w:eastAsia="en-NZ"/>
              </w:rPr>
              <w:t xml:space="preserve">  </w:t>
            </w:r>
          </w:p>
          <w:p w14:paraId="14DC820C" w14:textId="2A530AFB" w:rsidR="0032006A" w:rsidRPr="003026EB" w:rsidRDefault="0032006A" w:rsidP="009D63A9">
            <w:pPr>
              <w:spacing w:after="100" w:afterAutospacing="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This practical workshop aims to support effective practice </w:t>
            </w:r>
            <w:r w:rsidR="00EB436A"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based on the principles relevant to trauma responsive</w:t>
            </w:r>
            <w:r w:rsidR="0072063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ness i</w:t>
            </w:r>
            <w:r w:rsidR="00EB436A"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n schools for </w:t>
            </w:r>
            <w:r w:rsidR="0072063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students from ref</w:t>
            </w:r>
            <w:r w:rsidR="0048635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ugee backgrounds.  We will o</w:t>
            </w:r>
            <w:r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ffer information about the services and supports available to students and families </w:t>
            </w:r>
            <w:r w:rsidR="00E5209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in the Auckland region. </w:t>
            </w:r>
          </w:p>
        </w:tc>
      </w:tr>
      <w:tr w:rsidR="00716AEF" w14:paraId="39FFBAF0" w14:textId="77777777" w:rsidTr="001157DB">
        <w:trPr>
          <w:trHeight w:val="1950"/>
        </w:trPr>
        <w:tc>
          <w:tcPr>
            <w:tcW w:w="9016" w:type="dxa"/>
          </w:tcPr>
          <w:p w14:paraId="1911872E" w14:textId="38089A30" w:rsidR="00546124" w:rsidRPr="00C31078" w:rsidRDefault="00E95DAE" w:rsidP="0054612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 w:rsidR="00C31078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workshop </w:t>
            </w:r>
            <w:r w:rsidR="00AF4A81">
              <w:rPr>
                <w:rFonts w:ascii="Calibri" w:hAnsi="Calibri" w:cs="Calibri"/>
                <w:sz w:val="22"/>
                <w:szCs w:val="22"/>
              </w:rPr>
              <w:t xml:space="preserve">will explore the </w:t>
            </w:r>
            <w:proofErr w:type="gramStart"/>
            <w:r w:rsidR="00AF4A81">
              <w:rPr>
                <w:rFonts w:ascii="Calibri" w:hAnsi="Calibri" w:cs="Calibri"/>
                <w:sz w:val="22"/>
                <w:szCs w:val="22"/>
              </w:rPr>
              <w:t xml:space="preserve">following </w:t>
            </w:r>
            <w:r w:rsidR="00546124" w:rsidRPr="00C31078">
              <w:rPr>
                <w:rFonts w:ascii="Calibri" w:hAnsi="Calibri" w:cs="Calibri"/>
                <w:sz w:val="22"/>
                <w:szCs w:val="22"/>
              </w:rPr>
              <w:t xml:space="preserve"> areas</w:t>
            </w:r>
            <w:proofErr w:type="gramEnd"/>
            <w:r w:rsidR="00546124" w:rsidRPr="00C31078">
              <w:rPr>
                <w:rFonts w:ascii="Calibri" w:hAnsi="Calibri" w:cs="Calibri"/>
                <w:sz w:val="22"/>
                <w:szCs w:val="22"/>
              </w:rPr>
              <w:t xml:space="preserve"> of:</w:t>
            </w:r>
          </w:p>
          <w:p w14:paraId="59AA5825" w14:textId="2EDC0535" w:rsidR="00437BE8" w:rsidRDefault="001157DB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437BE8" w:rsidRPr="005D38FE">
              <w:rPr>
                <w:rFonts w:ascii="Calibri" w:hAnsi="Calibri" w:cs="Calibri"/>
                <w:sz w:val="22"/>
                <w:szCs w:val="22"/>
              </w:rPr>
              <w:t>he refugee journey and resettlement in New Zealand</w:t>
            </w:r>
          </w:p>
          <w:p w14:paraId="49C09BA5" w14:textId="585F6431" w:rsidR="00501C10" w:rsidRPr="005D38FE" w:rsidRDefault="00501C10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collective cultures</w:t>
            </w:r>
          </w:p>
          <w:p w14:paraId="245BA3D4" w14:textId="77777777" w:rsidR="00C31078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How trauma impacts children and young people’s brain, body, memory, emotions, relationships,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capacity to learn</w:t>
            </w:r>
          </w:p>
          <w:p w14:paraId="6AA8B3E9" w14:textId="77777777" w:rsidR="00C31078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Responses to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traumatised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children and young people within education settings</w:t>
            </w:r>
          </w:p>
          <w:p w14:paraId="6E8E59FC" w14:textId="650ADED0" w:rsidR="00E95DAE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Exploration of activities and strategies that can help heal the impacts of trauma to enable improved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cognitive capacity</w:t>
            </w:r>
          </w:p>
          <w:p w14:paraId="016C4C72" w14:textId="4ED966F6" w:rsidR="000024B6" w:rsidRPr="005D38FE" w:rsidRDefault="000024B6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Case scenarios</w:t>
            </w:r>
          </w:p>
          <w:p w14:paraId="0A1DF2FE" w14:textId="1006002C" w:rsidR="00716AEF" w:rsidRDefault="000024B6" w:rsidP="00251A37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Services and supports for schools/agencies</w:t>
            </w:r>
          </w:p>
        </w:tc>
      </w:tr>
    </w:tbl>
    <w:p w14:paraId="262264D9" w14:textId="77777777" w:rsidR="00DB672C" w:rsidRDefault="00DB672C" w:rsidP="00EE5C9C">
      <w:pPr>
        <w:jc w:val="both"/>
        <w:rPr>
          <w:rFonts w:asciiTheme="minorHAnsi" w:hAnsiTheme="minorHAnsi" w:cstheme="minorHAnsi"/>
          <w:i/>
        </w:rPr>
      </w:pPr>
    </w:p>
    <w:p w14:paraId="22D856CB" w14:textId="77777777" w:rsidR="00DB672C" w:rsidRDefault="00DB672C" w:rsidP="00EE5C9C">
      <w:pPr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49B" w14:paraId="4F8ED643" w14:textId="77777777" w:rsidTr="006F78C6">
        <w:trPr>
          <w:trHeight w:val="123"/>
        </w:trPr>
        <w:tc>
          <w:tcPr>
            <w:tcW w:w="9016" w:type="dxa"/>
            <w:shd w:val="clear" w:color="auto" w:fill="E2EFD9" w:themeFill="accent6" w:themeFillTint="33"/>
          </w:tcPr>
          <w:p w14:paraId="4C1B54BE" w14:textId="634469A3" w:rsidR="00330931" w:rsidRPr="005C359E" w:rsidRDefault="00C1549B" w:rsidP="00DA6861">
            <w:pPr>
              <w:spacing w:before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C359E">
              <w:rPr>
                <w:rFonts w:ascii="Calibri" w:hAnsi="Calibri" w:cs="Calibri"/>
                <w:b/>
                <w:sz w:val="28"/>
                <w:szCs w:val="28"/>
              </w:rPr>
              <w:t>Registration</w:t>
            </w:r>
            <w:r w:rsidR="00DA6861">
              <w:rPr>
                <w:rFonts w:ascii="Calibri" w:hAnsi="Calibri" w:cs="Calibri"/>
                <w:b/>
                <w:sz w:val="28"/>
                <w:szCs w:val="28"/>
              </w:rPr>
              <w:t xml:space="preserve">- The workshops are free </w:t>
            </w:r>
          </w:p>
        </w:tc>
      </w:tr>
      <w:tr w:rsidR="00C1549B" w14:paraId="6F4C1A44" w14:textId="77777777" w:rsidTr="006F78C6">
        <w:tc>
          <w:tcPr>
            <w:tcW w:w="9016" w:type="dxa"/>
          </w:tcPr>
          <w:p w14:paraId="25549A77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5BEAEFE" w14:textId="244FD2BE" w:rsidR="00C1549B" w:rsidRPr="002F03BA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597DE92C" w14:textId="77777777" w:rsidTr="006F78C6">
        <w:tc>
          <w:tcPr>
            <w:tcW w:w="9016" w:type="dxa"/>
          </w:tcPr>
          <w:p w14:paraId="1209CA2A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598944B" w14:textId="37CB6C62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63849297" w14:textId="77777777" w:rsidTr="006F78C6">
        <w:tc>
          <w:tcPr>
            <w:tcW w:w="9016" w:type="dxa"/>
          </w:tcPr>
          <w:p w14:paraId="4D5C398C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School/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/Service:</w:t>
            </w:r>
          </w:p>
          <w:p w14:paraId="4E67145A" w14:textId="215823A5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2F182F08" w14:textId="77777777" w:rsidTr="006F78C6">
        <w:tc>
          <w:tcPr>
            <w:tcW w:w="9016" w:type="dxa"/>
          </w:tcPr>
          <w:p w14:paraId="1E7A9FBA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FF89926" w14:textId="4C84D20A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68CD4A4D" w14:textId="77777777" w:rsidTr="006F78C6">
        <w:tc>
          <w:tcPr>
            <w:tcW w:w="9016" w:type="dxa"/>
          </w:tcPr>
          <w:p w14:paraId="184A3927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Cell </w:t>
            </w:r>
            <w:proofErr w:type="spellStart"/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834FB12" w14:textId="77777777" w:rsidR="00B5043D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D112DB" w14:textId="6C11213C" w:rsidR="000B2736" w:rsidRPr="002F03BA" w:rsidRDefault="000B2736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6A857A5" w14:textId="77777777" w:rsidR="00C1549B" w:rsidRDefault="00C1549B" w:rsidP="00C1549B">
      <w:pPr>
        <w:jc w:val="both"/>
        <w:rPr>
          <w:rFonts w:asciiTheme="minorHAnsi" w:hAnsiTheme="minorHAnsi" w:cstheme="minorHAnsi"/>
          <w:i/>
        </w:rPr>
      </w:pPr>
    </w:p>
    <w:p w14:paraId="43CEFD09" w14:textId="761FD9CD" w:rsidR="003F54EE" w:rsidRPr="00AB2CE7" w:rsidRDefault="00EE5C9C" w:rsidP="00EE5C9C">
      <w:pPr>
        <w:jc w:val="both"/>
        <w:rPr>
          <w:rFonts w:asciiTheme="minorHAnsi" w:hAnsiTheme="minorHAnsi" w:cstheme="minorHAnsi"/>
          <w:i/>
        </w:rPr>
      </w:pPr>
      <w:r w:rsidRPr="00AB2CE7">
        <w:rPr>
          <w:rFonts w:asciiTheme="minorHAnsi" w:hAnsiTheme="minorHAnsi" w:cstheme="minorHAnsi"/>
          <w:i/>
        </w:rPr>
        <w:t xml:space="preserve">e-mail your registration to </w:t>
      </w:r>
      <w:hyperlink r:id="rId7" w:history="1">
        <w:r w:rsidRPr="00AB2CE7">
          <w:rPr>
            <w:rStyle w:val="Hyperlink"/>
            <w:rFonts w:asciiTheme="minorHAnsi" w:hAnsiTheme="minorHAnsi" w:cstheme="minorHAnsi"/>
            <w:i/>
          </w:rPr>
          <w:t>annette@rasnz.co.nz</w:t>
        </w:r>
      </w:hyperlink>
      <w:r w:rsidRPr="00AB2CE7">
        <w:rPr>
          <w:rFonts w:asciiTheme="minorHAnsi" w:hAnsiTheme="minorHAnsi" w:cstheme="minorHAnsi"/>
          <w:i/>
        </w:rPr>
        <w:t xml:space="preserve"> </w:t>
      </w:r>
    </w:p>
    <w:p w14:paraId="7CA352F5" w14:textId="66897EB6" w:rsidR="00FD6BB7" w:rsidRPr="00AB2CE7" w:rsidRDefault="00FD6BB7" w:rsidP="00EE5C9C">
      <w:pPr>
        <w:jc w:val="both"/>
        <w:rPr>
          <w:rFonts w:ascii="Calibri" w:hAnsi="Calibri" w:cs="Calibri"/>
          <w:i/>
          <w:sz w:val="20"/>
          <w:szCs w:val="22"/>
        </w:rPr>
      </w:pPr>
      <w:r w:rsidRPr="00AB2CE7">
        <w:rPr>
          <w:rFonts w:ascii="Calibri" w:hAnsi="Calibri" w:cs="Calibri"/>
          <w:i/>
          <w:sz w:val="20"/>
          <w:szCs w:val="22"/>
        </w:rPr>
        <w:lastRenderedPageBreak/>
        <w:t xml:space="preserve">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536"/>
        <w:gridCol w:w="1345"/>
      </w:tblGrid>
      <w:tr w:rsidR="00FD6BB7" w14:paraId="5B667923" w14:textId="77777777" w:rsidTr="00AB2CE7">
        <w:trPr>
          <w:cantSplit/>
          <w:trHeight w:val="35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26FC0" w14:textId="77777777" w:rsidR="00FD6BB7" w:rsidRPr="001D3DE0" w:rsidRDefault="00FD6BB7" w:rsidP="00E000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</w:t>
            </w: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75DE35" w14:textId="77777777" w:rsidR="00FD6BB7" w:rsidRPr="001D3DE0" w:rsidRDefault="00FD6BB7" w:rsidP="00E000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5CDA7FB4" w14:textId="77777777" w:rsidR="00FD6BB7" w:rsidRPr="001D3DE0" w:rsidRDefault="00FD6BB7" w:rsidP="00E000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Venue </w:t>
            </w:r>
          </w:p>
        </w:tc>
        <w:tc>
          <w:tcPr>
            <w:tcW w:w="1345" w:type="dxa"/>
            <w:shd w:val="clear" w:color="auto" w:fill="E2EFD9" w:themeFill="accent6" w:themeFillTint="33"/>
            <w:vAlign w:val="center"/>
          </w:tcPr>
          <w:p w14:paraId="4561FE52" w14:textId="77777777" w:rsidR="00FD6BB7" w:rsidRDefault="00FD6BB7" w:rsidP="00E000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Please tick the box</w:t>
            </w:r>
          </w:p>
        </w:tc>
      </w:tr>
      <w:tr w:rsidR="00FD6BB7" w14:paraId="67DC14B0" w14:textId="77777777" w:rsidTr="00AB2CE7">
        <w:trPr>
          <w:cantSplit/>
          <w:trHeight w:val="2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421C65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Thurs April 15</w:t>
            </w:r>
            <w:r w:rsidRPr="00DA48BC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47F8A6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9.30-3.00</w:t>
            </w:r>
          </w:p>
        </w:tc>
        <w:tc>
          <w:tcPr>
            <w:tcW w:w="4536" w:type="dxa"/>
            <w:vAlign w:val="center"/>
          </w:tcPr>
          <w:p w14:paraId="681AEDB7" w14:textId="7BD20601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8BC">
              <w:rPr>
                <w:rFonts w:ascii="Calibri" w:hAnsi="Calibri" w:cs="Calibri"/>
                <w:sz w:val="20"/>
                <w:szCs w:val="20"/>
              </w:rPr>
              <w:t>Kohia</w:t>
            </w:r>
            <w:proofErr w:type="spellEnd"/>
            <w:r w:rsidRPr="00DA48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A48BC">
              <w:rPr>
                <w:rFonts w:ascii="Calibri" w:hAnsi="Calibri" w:cs="Calibri"/>
                <w:sz w:val="20"/>
                <w:szCs w:val="20"/>
              </w:rPr>
              <w:t xml:space="preserve">Centre </w:t>
            </w:r>
            <w:r w:rsidR="00212F45">
              <w:rPr>
                <w:rFonts w:ascii="Calibri" w:hAnsi="Calibri" w:cs="Calibri"/>
                <w:sz w:val="20"/>
                <w:szCs w:val="20"/>
              </w:rPr>
              <w:t>,</w:t>
            </w:r>
            <w:proofErr w:type="gramEnd"/>
            <w:r w:rsidR="00212F45">
              <w:rPr>
                <w:rFonts w:ascii="Calibri" w:hAnsi="Calibri" w:cs="Calibri"/>
                <w:sz w:val="20"/>
                <w:szCs w:val="20"/>
              </w:rPr>
              <w:t xml:space="preserve"> Seminar Rm 2</w:t>
            </w:r>
          </w:p>
        </w:tc>
        <w:tc>
          <w:tcPr>
            <w:tcW w:w="1345" w:type="dxa"/>
            <w:vAlign w:val="center"/>
          </w:tcPr>
          <w:p w14:paraId="6C1E7785" w14:textId="77777777" w:rsidR="00FD6BB7" w:rsidRDefault="00FD6BB7" w:rsidP="00E000F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6BB7" w14:paraId="195E0CBA" w14:textId="77777777" w:rsidTr="00AB2CE7">
        <w:trPr>
          <w:cantSplit/>
          <w:trHeight w:val="2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1128905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Thurs April 22</w:t>
            </w:r>
            <w:r w:rsidRPr="00DA48BC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1F3991" w14:textId="052133D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9.30-</w:t>
            </w:r>
            <w:r w:rsidR="00185399">
              <w:rPr>
                <w:rFonts w:ascii="Calibri" w:hAnsi="Calibri" w:cs="Calibri"/>
                <w:sz w:val="20"/>
                <w:szCs w:val="20"/>
              </w:rPr>
              <w:t>3.00</w:t>
            </w:r>
          </w:p>
        </w:tc>
        <w:tc>
          <w:tcPr>
            <w:tcW w:w="4536" w:type="dxa"/>
            <w:vAlign w:val="center"/>
          </w:tcPr>
          <w:p w14:paraId="2BF044B9" w14:textId="6F43DF3C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Mangere Refugee Resettlement Centre</w:t>
            </w:r>
            <w:r w:rsidR="00AB2CE7">
              <w:rPr>
                <w:rFonts w:ascii="Calibri" w:hAnsi="Calibri" w:cs="Calibri"/>
                <w:sz w:val="20"/>
                <w:szCs w:val="20"/>
              </w:rPr>
              <w:t>, Rm 2/3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3B89325E" w14:textId="77777777" w:rsidR="00FD6BB7" w:rsidRDefault="00FD6BB7" w:rsidP="00E000F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6BB7" w14:paraId="4CD18DC9" w14:textId="77777777" w:rsidTr="00AB2CE7">
        <w:trPr>
          <w:cantSplit/>
          <w:trHeight w:val="2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81B0779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Mon May 17</w:t>
            </w:r>
            <w:r w:rsidRPr="00DA48BC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FA86DF" w14:textId="77777777" w:rsidR="00FD6BB7" w:rsidRPr="00DA48BC" w:rsidRDefault="00FD6BB7" w:rsidP="00E00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8BC">
              <w:rPr>
                <w:rFonts w:asciiTheme="minorHAnsi" w:hAnsiTheme="minorHAnsi" w:cstheme="minorHAnsi"/>
                <w:sz w:val="20"/>
                <w:szCs w:val="20"/>
              </w:rPr>
              <w:t>9.30-3.00</w:t>
            </w:r>
          </w:p>
        </w:tc>
        <w:tc>
          <w:tcPr>
            <w:tcW w:w="4536" w:type="dxa"/>
            <w:vAlign w:val="center"/>
          </w:tcPr>
          <w:p w14:paraId="5914F1A7" w14:textId="3CD54452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8BC">
              <w:rPr>
                <w:rFonts w:ascii="Calibri" w:hAnsi="Calibri" w:cs="Calibri"/>
                <w:sz w:val="20"/>
                <w:szCs w:val="20"/>
              </w:rPr>
              <w:t>Kohia</w:t>
            </w:r>
            <w:proofErr w:type="spellEnd"/>
            <w:r w:rsidRPr="00DA48BC">
              <w:rPr>
                <w:rFonts w:ascii="Calibri" w:hAnsi="Calibri" w:cs="Calibri"/>
                <w:sz w:val="20"/>
                <w:szCs w:val="20"/>
              </w:rPr>
              <w:t xml:space="preserve"> Centre</w:t>
            </w:r>
            <w:r w:rsidR="00212F45">
              <w:rPr>
                <w:rFonts w:ascii="Calibri" w:hAnsi="Calibri" w:cs="Calibri"/>
                <w:sz w:val="20"/>
                <w:szCs w:val="20"/>
              </w:rPr>
              <w:t>, NZEI Rm</w:t>
            </w:r>
          </w:p>
        </w:tc>
        <w:tc>
          <w:tcPr>
            <w:tcW w:w="1345" w:type="dxa"/>
            <w:vAlign w:val="center"/>
          </w:tcPr>
          <w:p w14:paraId="138768F0" w14:textId="77777777" w:rsidR="00FD6BB7" w:rsidRDefault="00FD6BB7" w:rsidP="00E000F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6BB7" w14:paraId="459E9085" w14:textId="77777777" w:rsidTr="00AB2CE7">
        <w:trPr>
          <w:cantSplit/>
          <w:trHeight w:val="2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E39469E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Mon June 14</w:t>
            </w:r>
            <w:r w:rsidRPr="00DA48BC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56D2C6" w14:textId="79C10B8D" w:rsidR="00FD6BB7" w:rsidRPr="00DA48BC" w:rsidRDefault="00FD6BB7" w:rsidP="00E00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8BC">
              <w:rPr>
                <w:rFonts w:asciiTheme="minorHAnsi" w:hAnsiTheme="minorHAnsi" w:cstheme="minorHAnsi"/>
                <w:sz w:val="20"/>
                <w:szCs w:val="20"/>
              </w:rPr>
              <w:t>9.30-</w:t>
            </w:r>
            <w:r w:rsidR="00185399">
              <w:rPr>
                <w:rFonts w:asciiTheme="minorHAnsi" w:hAnsiTheme="minorHAnsi" w:cstheme="minorHAnsi"/>
                <w:sz w:val="20"/>
                <w:szCs w:val="20"/>
              </w:rPr>
              <w:t>3.00</w:t>
            </w:r>
          </w:p>
        </w:tc>
        <w:tc>
          <w:tcPr>
            <w:tcW w:w="4536" w:type="dxa"/>
            <w:vAlign w:val="center"/>
          </w:tcPr>
          <w:p w14:paraId="1BE0B253" w14:textId="653EAFA6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Mangere Refugee Resettlement Centre</w:t>
            </w:r>
            <w:r w:rsidR="00AB2CE7">
              <w:rPr>
                <w:rFonts w:ascii="Calibri" w:hAnsi="Calibri" w:cs="Calibri"/>
                <w:sz w:val="20"/>
                <w:szCs w:val="20"/>
              </w:rPr>
              <w:t>, Rm 2/3</w:t>
            </w:r>
          </w:p>
        </w:tc>
        <w:tc>
          <w:tcPr>
            <w:tcW w:w="1345" w:type="dxa"/>
            <w:vAlign w:val="center"/>
          </w:tcPr>
          <w:p w14:paraId="1625DD11" w14:textId="77777777" w:rsidR="00FD6BB7" w:rsidRDefault="00FD6BB7" w:rsidP="00E000F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6BB7" w14:paraId="0FCB77FB" w14:textId="77777777" w:rsidTr="00AB2CE7">
        <w:trPr>
          <w:cantSplit/>
          <w:trHeight w:val="2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7AEB11" w14:textId="77777777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r w:rsidRPr="00DA48BC">
              <w:rPr>
                <w:rFonts w:ascii="Calibri" w:hAnsi="Calibri" w:cs="Calibri"/>
                <w:sz w:val="20"/>
                <w:szCs w:val="20"/>
              </w:rPr>
              <w:t>Mon Aug 2</w:t>
            </w:r>
            <w:r w:rsidRPr="00DA48BC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DA48BC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98D7F8" w14:textId="77777777" w:rsidR="00FD6BB7" w:rsidRPr="00DA48BC" w:rsidRDefault="00FD6BB7" w:rsidP="00E00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8BC">
              <w:rPr>
                <w:rFonts w:asciiTheme="minorHAnsi" w:hAnsiTheme="minorHAnsi" w:cstheme="minorHAnsi"/>
                <w:sz w:val="20"/>
                <w:szCs w:val="20"/>
              </w:rPr>
              <w:t>9.30-3.00</w:t>
            </w:r>
          </w:p>
        </w:tc>
        <w:tc>
          <w:tcPr>
            <w:tcW w:w="4536" w:type="dxa"/>
            <w:vAlign w:val="center"/>
          </w:tcPr>
          <w:p w14:paraId="4AA23B68" w14:textId="7FB45585" w:rsidR="00FD6BB7" w:rsidRPr="00DA48BC" w:rsidRDefault="00FD6BB7" w:rsidP="00E000F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8BC">
              <w:rPr>
                <w:rFonts w:ascii="Calibri" w:hAnsi="Calibri" w:cs="Calibri"/>
                <w:sz w:val="20"/>
                <w:szCs w:val="20"/>
              </w:rPr>
              <w:t>Kohia</w:t>
            </w:r>
            <w:proofErr w:type="spellEnd"/>
            <w:r w:rsidRPr="00DA48BC">
              <w:rPr>
                <w:rFonts w:ascii="Calibri" w:hAnsi="Calibri" w:cs="Calibri"/>
                <w:sz w:val="20"/>
                <w:szCs w:val="20"/>
              </w:rPr>
              <w:t xml:space="preserve"> Centre</w:t>
            </w:r>
            <w:r w:rsidR="00AB2CE7">
              <w:rPr>
                <w:rFonts w:ascii="Calibri" w:hAnsi="Calibri" w:cs="Calibri"/>
                <w:sz w:val="20"/>
                <w:szCs w:val="20"/>
              </w:rPr>
              <w:t xml:space="preserve">, Seminar </w:t>
            </w:r>
            <w:r w:rsidR="00E0072A">
              <w:rPr>
                <w:rFonts w:ascii="Calibri" w:hAnsi="Calibri" w:cs="Calibri"/>
                <w:sz w:val="20"/>
                <w:szCs w:val="20"/>
              </w:rPr>
              <w:t>R</w:t>
            </w:r>
            <w:r w:rsidR="00AB2CE7">
              <w:rPr>
                <w:rFonts w:ascii="Calibri" w:hAnsi="Calibri" w:cs="Calibri"/>
                <w:sz w:val="20"/>
                <w:szCs w:val="20"/>
              </w:rPr>
              <w:t>m 2</w:t>
            </w:r>
          </w:p>
        </w:tc>
        <w:tc>
          <w:tcPr>
            <w:tcW w:w="1345" w:type="dxa"/>
            <w:vAlign w:val="center"/>
          </w:tcPr>
          <w:p w14:paraId="4CCDD75A" w14:textId="77777777" w:rsidR="00FD6BB7" w:rsidRDefault="00FD6BB7" w:rsidP="00E000F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461522" w14:textId="77777777" w:rsidR="00251A37" w:rsidRDefault="00251A37" w:rsidP="00251A37">
      <w:pPr>
        <w:spacing w:before="240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You will receive confirmation of your booking </w:t>
      </w:r>
    </w:p>
    <w:p w14:paraId="04DDE2F3" w14:textId="5C6FF80C" w:rsidR="0018511A" w:rsidRPr="00FB3CB7" w:rsidRDefault="003F54EE" w:rsidP="0018511A">
      <w:pPr>
        <w:spacing w:before="200" w:after="80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Workshop </w:t>
      </w:r>
      <w:r w:rsidR="00316F07">
        <w:rPr>
          <w:rFonts w:ascii="Calibri" w:hAnsi="Calibri" w:cs="Calibri"/>
          <w:b/>
          <w:sz w:val="26"/>
          <w:szCs w:val="22"/>
        </w:rPr>
        <w:t xml:space="preserve">Details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18511A" w14:paraId="1840188E" w14:textId="77777777" w:rsidTr="00854248">
        <w:trPr>
          <w:trHeight w:val="1530"/>
        </w:trPr>
        <w:tc>
          <w:tcPr>
            <w:tcW w:w="9016" w:type="dxa"/>
          </w:tcPr>
          <w:p w14:paraId="5D911EC8" w14:textId="607FC66C" w:rsidR="00A81693" w:rsidRDefault="00854248" w:rsidP="00A816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</w:pPr>
            <w:r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Mangere Refugee Resettle</w:t>
            </w:r>
            <w:r w:rsidR="001E6E90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ment Centre/ </w:t>
            </w:r>
            <w:proofErr w:type="spellStart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>Te</w:t>
            </w:r>
            <w:proofErr w:type="spellEnd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>Āhuru</w:t>
            </w:r>
            <w:proofErr w:type="spellEnd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>Mōwai</w:t>
            </w:r>
            <w:proofErr w:type="spellEnd"/>
            <w:r w:rsidR="00A81693" w:rsidRPr="00A816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NZ"/>
              </w:rPr>
              <w:t xml:space="preserve"> o Aotearoa</w:t>
            </w:r>
          </w:p>
          <w:p w14:paraId="76DB6327" w14:textId="77777777" w:rsidR="004972B0" w:rsidRPr="00361DF1" w:rsidRDefault="004972B0" w:rsidP="004972B0">
            <w:p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Directions to Mangere Refugee Resettlement Centre</w:t>
            </w:r>
          </w:p>
          <w:p w14:paraId="5977B54B" w14:textId="77777777" w:rsidR="004972B0" w:rsidRPr="00361DF1" w:rsidRDefault="004972B0" w:rsidP="004972B0">
            <w:p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251 Massey Road Mangere</w:t>
            </w:r>
          </w:p>
          <w:p w14:paraId="6072EE43" w14:textId="77777777" w:rsidR="004972B0" w:rsidRPr="00361DF1" w:rsidRDefault="004972B0" w:rsidP="004972B0">
            <w:p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Do NOT use GPS – it takes you in circles!</w:t>
            </w:r>
          </w:p>
          <w:p w14:paraId="298F9125" w14:textId="09C60D70" w:rsidR="004972B0" w:rsidRPr="00361DF1" w:rsidRDefault="004972B0" w:rsidP="004972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From the southern motorway take the Princes St off-ramp. Follow signs to Middlemore Hospital.</w:t>
            </w:r>
            <w:r w:rsidR="00AE0371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Go past the turn off to Middlemore Hospital over the rail bridge and through the lights.</w:t>
            </w:r>
            <w:r w:rsidR="00AE0371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251 is immediately after the small block of shops on your right. After the Caltex Station turn right into the driveway at the orange ship shaped building.</w:t>
            </w:r>
          </w:p>
          <w:p w14:paraId="03BFFC55" w14:textId="77777777" w:rsidR="004972B0" w:rsidRPr="00361DF1" w:rsidRDefault="004972B0" w:rsidP="004972B0">
            <w:p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  <w:p w14:paraId="0D4535D6" w14:textId="77777777" w:rsidR="00672B1A" w:rsidRPr="00361DF1" w:rsidRDefault="004972B0" w:rsidP="004972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From the southwestern motorway take the Massey Road off-ramp. From Manukau turn right. From the west turn left on to Massey Road</w:t>
            </w:r>
            <w:r w:rsidR="00AE0371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. </w:t>
            </w: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When you reach the </w:t>
            </w:r>
            <w:proofErr w:type="gramStart"/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BP</w:t>
            </w:r>
            <w:proofErr w:type="gramEnd"/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station prepare to turn left into the driveway. It is prior to the lights and just before the orange ship shaped building.</w:t>
            </w:r>
          </w:p>
          <w:p w14:paraId="332EF8BB" w14:textId="77777777" w:rsidR="00672B1A" w:rsidRPr="00361DF1" w:rsidRDefault="00672B1A" w:rsidP="00672B1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  <w:p w14:paraId="0E67B45E" w14:textId="6AF67DCE" w:rsidR="004972B0" w:rsidRPr="00361DF1" w:rsidRDefault="004972B0" w:rsidP="00672B1A">
            <w:p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On Arrival</w:t>
            </w:r>
          </w:p>
          <w:p w14:paraId="3B7F2E13" w14:textId="3B0EF741" w:rsidR="004972B0" w:rsidRPr="00361DF1" w:rsidRDefault="004972B0" w:rsidP="00672B1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There is security at the front gate – you will be asked your name and who you are visiting.</w:t>
            </w:r>
            <w:r w:rsidR="00672B1A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="00BE2F4A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You are visiting Annette Mortensen or Sarah Macdonald at RASNZ</w:t>
            </w:r>
          </w:p>
          <w:p w14:paraId="19176406" w14:textId="77777777" w:rsidR="004972B0" w:rsidRPr="00361DF1" w:rsidRDefault="004972B0" w:rsidP="00672B1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Please sign in at the reception. You will be directed to parking.  </w:t>
            </w:r>
          </w:p>
          <w:p w14:paraId="20EC071C" w14:textId="29EA3912" w:rsidR="00B14918" w:rsidRPr="00361DF1" w:rsidRDefault="004972B0" w:rsidP="00672B1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If you need help, please ring 021 8383</w:t>
            </w:r>
            <w:r w:rsidR="00F55308" w:rsidRPr="00361DF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51</w:t>
            </w:r>
          </w:p>
          <w:p w14:paraId="62934F1C" w14:textId="484ED0D8" w:rsidR="0099490F" w:rsidRDefault="0099490F" w:rsidP="009E4CE6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  <w:p w14:paraId="303910A3" w14:textId="36CA4F35" w:rsidR="0018511A" w:rsidRPr="002B4CBD" w:rsidRDefault="00ED1818" w:rsidP="009E4CE6">
            <w:pPr>
              <w:spacing w:after="80"/>
              <w:rPr>
                <w:rFonts w:ascii="Calibri" w:hAnsi="Calibri" w:cs="Calibri"/>
                <w:bCs/>
                <w:sz w:val="22"/>
                <w:szCs w:val="22"/>
              </w:rPr>
            </w:pPr>
            <w:r w:rsidRPr="002B4CBD">
              <w:rPr>
                <w:rFonts w:ascii="Calibri" w:hAnsi="Calibri" w:cs="Calibri"/>
                <w:bCs/>
                <w:sz w:val="22"/>
                <w:szCs w:val="22"/>
              </w:rPr>
              <w:t>Lunch</w:t>
            </w:r>
            <w:r w:rsidR="002B4CBD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A85D9F">
              <w:rPr>
                <w:rFonts w:ascii="Calibri" w:hAnsi="Calibri" w:cs="Calibri"/>
                <w:bCs/>
                <w:sz w:val="22"/>
                <w:szCs w:val="22"/>
              </w:rPr>
              <w:t xml:space="preserve">$5.00 </w:t>
            </w:r>
            <w:r w:rsidR="002E09C6">
              <w:rPr>
                <w:rFonts w:ascii="Calibri" w:hAnsi="Calibri" w:cs="Calibri"/>
                <w:bCs/>
                <w:sz w:val="22"/>
                <w:szCs w:val="22"/>
              </w:rPr>
              <w:t xml:space="preserve">in the </w:t>
            </w:r>
            <w:r w:rsidR="00AD7671" w:rsidRPr="002B4CBD">
              <w:rPr>
                <w:rFonts w:ascii="Calibri" w:hAnsi="Calibri" w:cs="Calibri"/>
                <w:bCs/>
                <w:sz w:val="22"/>
                <w:szCs w:val="22"/>
              </w:rPr>
              <w:t>Mangere</w:t>
            </w:r>
            <w:r w:rsidR="00D20375" w:rsidRPr="002B4CB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C7581" w:rsidRPr="002B4CBD">
              <w:rPr>
                <w:rFonts w:asciiTheme="minorHAnsi" w:hAnsiTheme="minorHAnsi" w:cstheme="minorHAnsi"/>
                <w:bCs/>
                <w:sz w:val="22"/>
                <w:szCs w:val="22"/>
              </w:rPr>
              <w:t>Refugee Resettlement Centre canteen</w:t>
            </w:r>
            <w:r w:rsidR="002B4CBD">
              <w:rPr>
                <w:rFonts w:asciiTheme="minorHAnsi" w:hAnsiTheme="minorHAnsi" w:cstheme="minorHAnsi"/>
                <w:bCs/>
                <w:sz w:val="22"/>
                <w:szCs w:val="22"/>
              </w:rPr>
              <w:t>. Vegetarian options available</w:t>
            </w:r>
          </w:p>
        </w:tc>
      </w:tr>
      <w:tr w:rsidR="00854248" w14:paraId="4C3D9CEC" w14:textId="77777777" w:rsidTr="009E4CE6">
        <w:trPr>
          <w:trHeight w:val="1950"/>
        </w:trPr>
        <w:tc>
          <w:tcPr>
            <w:tcW w:w="9016" w:type="dxa"/>
          </w:tcPr>
          <w:p w14:paraId="79A52056" w14:textId="00753AFF" w:rsidR="00854248" w:rsidRDefault="00361DF1" w:rsidP="003D79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61DF1">
              <w:rPr>
                <w:rFonts w:ascii="Calibri" w:hAnsi="Calibri" w:cs="Calibri"/>
                <w:b/>
                <w:bCs/>
                <w:sz w:val="22"/>
                <w:szCs w:val="22"/>
              </w:rPr>
              <w:t>Kohia</w:t>
            </w:r>
            <w:proofErr w:type="spellEnd"/>
            <w:r w:rsidRPr="00361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61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Centre </w:t>
            </w:r>
            <w:r w:rsidR="008D65F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0BA1C0CC" w14:textId="7764F80A" w:rsidR="004E404B" w:rsidRPr="004E404B" w:rsidRDefault="008F60E8" w:rsidP="004E40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is f</w:t>
            </w:r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ree </w:t>
            </w:r>
            <w:proofErr w:type="gramStart"/>
            <w:r w:rsidR="004E404B" w:rsidRPr="002E09C6">
              <w:rPr>
                <w:rFonts w:ascii="Calibri" w:hAnsi="Calibri" w:cs="Calibri"/>
                <w:sz w:val="22"/>
                <w:szCs w:val="22"/>
              </w:rPr>
              <w:t>parking  at</w:t>
            </w:r>
            <w:proofErr w:type="gramEnd"/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 76 Epsom Avenue, Epsom, Gate 2. Park on level 3 or 4. From each level you can see </w:t>
            </w:r>
            <w:proofErr w:type="gramStart"/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signs </w:t>
            </w:r>
            <w:r w:rsidR="00300BCF" w:rsidRPr="002E09C6">
              <w:rPr>
                <w:rFonts w:ascii="Calibri" w:hAnsi="Calibri" w:cs="Calibri"/>
                <w:sz w:val="22"/>
                <w:szCs w:val="22"/>
              </w:rPr>
              <w:t xml:space="preserve"> directing</w:t>
            </w:r>
            <w:proofErr w:type="gramEnd"/>
            <w:r w:rsidR="00300BCF" w:rsidRPr="002E09C6">
              <w:rPr>
                <w:rFonts w:ascii="Calibri" w:hAnsi="Calibri" w:cs="Calibri"/>
                <w:sz w:val="22"/>
                <w:szCs w:val="22"/>
              </w:rPr>
              <w:t xml:space="preserve"> you to the </w:t>
            </w:r>
            <w:proofErr w:type="spellStart"/>
            <w:r w:rsidR="004E404B" w:rsidRPr="002E09C6">
              <w:rPr>
                <w:rFonts w:ascii="Calibri" w:hAnsi="Calibri" w:cs="Calibri"/>
                <w:sz w:val="22"/>
                <w:szCs w:val="22"/>
              </w:rPr>
              <w:t>Kohia</w:t>
            </w:r>
            <w:proofErr w:type="spellEnd"/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 Centre, at Level 3. The entrance for th</w:t>
            </w:r>
            <w:r w:rsidR="00300BCF" w:rsidRPr="002E09C6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event is via the </w:t>
            </w:r>
            <w:proofErr w:type="spellStart"/>
            <w:r w:rsidR="004E404B" w:rsidRPr="002E09C6">
              <w:rPr>
                <w:rFonts w:ascii="Calibri" w:hAnsi="Calibri" w:cs="Calibri"/>
                <w:sz w:val="22"/>
                <w:szCs w:val="22"/>
              </w:rPr>
              <w:t>Kohia</w:t>
            </w:r>
            <w:proofErr w:type="spellEnd"/>
            <w:r w:rsidR="004E404B" w:rsidRPr="002E09C6">
              <w:rPr>
                <w:rFonts w:ascii="Calibri" w:hAnsi="Calibri" w:cs="Calibri"/>
                <w:sz w:val="22"/>
                <w:szCs w:val="22"/>
              </w:rPr>
              <w:t xml:space="preserve"> Shop.</w:t>
            </w:r>
          </w:p>
          <w:p w14:paraId="599C9832" w14:textId="145ADB67" w:rsidR="003E45B2" w:rsidRDefault="00264ACB" w:rsidP="003D7990">
            <w:pPr>
              <w:rPr>
                <w:rStyle w:val="Hyperlink"/>
                <w:rFonts w:ascii="Calibri" w:hAnsi="Calibri" w:cs="Calibri"/>
                <w:sz w:val="22"/>
                <w:szCs w:val="22"/>
              </w:rPr>
            </w:pPr>
            <w:hyperlink r:id="rId8" w:history="1">
              <w:proofErr w:type="spellStart"/>
              <w:r w:rsidR="003E45B2" w:rsidRPr="003E45B2">
                <w:rPr>
                  <w:rStyle w:val="Hyperlink"/>
                  <w:rFonts w:ascii="Calibri" w:hAnsi="Calibri" w:cs="Calibri"/>
                  <w:sz w:val="22"/>
                  <w:szCs w:val="22"/>
                </w:rPr>
                <w:t>Kohia</w:t>
              </w:r>
              <w:proofErr w:type="spellEnd"/>
              <w:r w:rsidR="003E45B2" w:rsidRPr="003E45B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Centre- Epsom Campus map</w:t>
              </w:r>
            </w:hyperlink>
          </w:p>
          <w:p w14:paraId="2BAFE87E" w14:textId="530600AA" w:rsidR="002A21EE" w:rsidRDefault="00680D41" w:rsidP="00680D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bring your own lunch</w:t>
            </w:r>
          </w:p>
          <w:p w14:paraId="6EB90D3C" w14:textId="77777777" w:rsidR="00854248" w:rsidRDefault="00854248" w:rsidP="009E4CE6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CCB0B0" w14:textId="5C107C04" w:rsidR="00E8269C" w:rsidRDefault="00E8269C"/>
    <w:sectPr w:rsidR="00E8269C" w:rsidSect="00AB19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F5FCE" w14:textId="77777777" w:rsidR="00264ACB" w:rsidRDefault="00264ACB">
      <w:r>
        <w:separator/>
      </w:r>
    </w:p>
  </w:endnote>
  <w:endnote w:type="continuationSeparator" w:id="0">
    <w:p w14:paraId="3E5AD46E" w14:textId="77777777" w:rsidR="00264ACB" w:rsidRDefault="0026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2E32" w14:textId="7970AF2B" w:rsidR="004F1C80" w:rsidRPr="00E32154" w:rsidRDefault="007B013F" w:rsidP="004F1C80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6A914D65" w14:textId="77777777" w:rsidR="00CA4221" w:rsidRPr="005B1B69" w:rsidRDefault="00264ACB" w:rsidP="004F1C80">
    <w:pPr>
      <w:pStyle w:val="Footer"/>
      <w:jc w:val="center"/>
      <w:rPr>
        <w:rStyle w:val="Hyperlink"/>
        <w:rFonts w:asciiTheme="minorHAnsi" w:hAnsiTheme="minorHAnsi" w:cstheme="minorHAnsi"/>
      </w:rPr>
    </w:pPr>
  </w:p>
  <w:p w14:paraId="6353057D" w14:textId="77777777" w:rsidR="001244F3" w:rsidRDefault="007B013F" w:rsidP="00CA4221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tab/>
    </w:r>
    <w:r>
      <w:tab/>
    </w:r>
  </w:p>
  <w:p w14:paraId="03067889" w14:textId="77777777" w:rsidR="001244F3" w:rsidRPr="001244F3" w:rsidRDefault="00264ACB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25870" w14:textId="554F082B" w:rsidR="00CB4184" w:rsidRPr="00E32154" w:rsidRDefault="007B013F" w:rsidP="00CB4184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1115957F" w14:textId="312D85E6" w:rsidR="00B2675E" w:rsidRDefault="007B013F">
    <w:pPr>
      <w:pStyle w:val="Footer"/>
    </w:pPr>
    <w:r>
      <w:rPr>
        <w:rFonts w:asciiTheme="minorHAnsi" w:hAnsiTheme="minorHAnsi" w:cstheme="minorHAnsi"/>
        <w:sz w:val="18"/>
        <w:szCs w:val="18"/>
      </w:rPr>
      <w:tab/>
    </w:r>
  </w:p>
  <w:p w14:paraId="0414EFB9" w14:textId="77777777" w:rsidR="001244F3" w:rsidRDefault="0026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AAD9" w14:textId="77777777" w:rsidR="00264ACB" w:rsidRDefault="00264ACB">
      <w:r>
        <w:separator/>
      </w:r>
    </w:p>
  </w:footnote>
  <w:footnote w:type="continuationSeparator" w:id="0">
    <w:p w14:paraId="3AC4F4AE" w14:textId="77777777" w:rsidR="00264ACB" w:rsidRDefault="0026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EE66" w14:textId="77777777" w:rsidR="006A7D77" w:rsidRDefault="00264ACB" w:rsidP="00833700">
    <w:pPr>
      <w:pStyle w:val="Header"/>
      <w:jc w:val="center"/>
    </w:pPr>
  </w:p>
  <w:p w14:paraId="79E1AFE5" w14:textId="77777777" w:rsidR="006A7D77" w:rsidRDefault="00264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50273" w14:textId="77777777" w:rsidR="001244F3" w:rsidRDefault="007B013F" w:rsidP="003D7C4C">
    <w:pPr>
      <w:pStyle w:val="Header"/>
      <w:jc w:val="center"/>
    </w:pPr>
    <w:r>
      <w:rPr>
        <w:noProof/>
      </w:rPr>
      <w:drawing>
        <wp:inline distT="0" distB="0" distL="0" distR="0" wp14:anchorId="735C2742" wp14:editId="315B1660">
          <wp:extent cx="3134995" cy="1149350"/>
          <wp:effectExtent l="0" t="0" r="8255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BC354" w14:textId="77777777" w:rsidR="001244F3" w:rsidRPr="003D7C4C" w:rsidRDefault="00264ACB" w:rsidP="003D7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3F6D"/>
    <w:multiLevelType w:val="hybridMultilevel"/>
    <w:tmpl w:val="18BC5710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4A4"/>
    <w:multiLevelType w:val="hybridMultilevel"/>
    <w:tmpl w:val="0DE2EDA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8E7"/>
    <w:multiLevelType w:val="hybridMultilevel"/>
    <w:tmpl w:val="50265C7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2ED2"/>
    <w:multiLevelType w:val="hybridMultilevel"/>
    <w:tmpl w:val="B99E7A48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5"/>
    <w:rsid w:val="000013A6"/>
    <w:rsid w:val="000024B6"/>
    <w:rsid w:val="000037F7"/>
    <w:rsid w:val="00063474"/>
    <w:rsid w:val="00075DC6"/>
    <w:rsid w:val="0008310D"/>
    <w:rsid w:val="00090572"/>
    <w:rsid w:val="00097A3B"/>
    <w:rsid w:val="000A23A2"/>
    <w:rsid w:val="000B2736"/>
    <w:rsid w:val="000B294C"/>
    <w:rsid w:val="000E17B8"/>
    <w:rsid w:val="00100F9A"/>
    <w:rsid w:val="0010570A"/>
    <w:rsid w:val="001157DB"/>
    <w:rsid w:val="00115EA1"/>
    <w:rsid w:val="00121147"/>
    <w:rsid w:val="00127D49"/>
    <w:rsid w:val="00130919"/>
    <w:rsid w:val="001545E4"/>
    <w:rsid w:val="00184D28"/>
    <w:rsid w:val="0018511A"/>
    <w:rsid w:val="00185399"/>
    <w:rsid w:val="001A433E"/>
    <w:rsid w:val="001D3DE0"/>
    <w:rsid w:val="001E1FD9"/>
    <w:rsid w:val="001E6E90"/>
    <w:rsid w:val="001E7594"/>
    <w:rsid w:val="002008D9"/>
    <w:rsid w:val="00212F45"/>
    <w:rsid w:val="00232DB9"/>
    <w:rsid w:val="00236CAB"/>
    <w:rsid w:val="00251A37"/>
    <w:rsid w:val="00264ACB"/>
    <w:rsid w:val="002A21EE"/>
    <w:rsid w:val="002A5BA5"/>
    <w:rsid w:val="002B4CBD"/>
    <w:rsid w:val="002C1FE6"/>
    <w:rsid w:val="002C7581"/>
    <w:rsid w:val="002D402B"/>
    <w:rsid w:val="002D4905"/>
    <w:rsid w:val="002E09C6"/>
    <w:rsid w:val="002F03BA"/>
    <w:rsid w:val="00300BCF"/>
    <w:rsid w:val="003026EB"/>
    <w:rsid w:val="0030644C"/>
    <w:rsid w:val="00316F07"/>
    <w:rsid w:val="0032006A"/>
    <w:rsid w:val="00330931"/>
    <w:rsid w:val="003402E5"/>
    <w:rsid w:val="003403D4"/>
    <w:rsid w:val="00361DF1"/>
    <w:rsid w:val="0036696A"/>
    <w:rsid w:val="00373E8B"/>
    <w:rsid w:val="00392C20"/>
    <w:rsid w:val="00395E94"/>
    <w:rsid w:val="003A6CB0"/>
    <w:rsid w:val="003C0D11"/>
    <w:rsid w:val="003D2266"/>
    <w:rsid w:val="003D7990"/>
    <w:rsid w:val="003E45B2"/>
    <w:rsid w:val="003F54EE"/>
    <w:rsid w:val="00401EBE"/>
    <w:rsid w:val="00402A73"/>
    <w:rsid w:val="0040700D"/>
    <w:rsid w:val="004179FC"/>
    <w:rsid w:val="004253AC"/>
    <w:rsid w:val="00431763"/>
    <w:rsid w:val="00437BE8"/>
    <w:rsid w:val="00445376"/>
    <w:rsid w:val="00453BA4"/>
    <w:rsid w:val="00461EB5"/>
    <w:rsid w:val="00463ED4"/>
    <w:rsid w:val="0047214A"/>
    <w:rsid w:val="00474B60"/>
    <w:rsid w:val="00483627"/>
    <w:rsid w:val="00486354"/>
    <w:rsid w:val="004972B0"/>
    <w:rsid w:val="004A3285"/>
    <w:rsid w:val="004A5CF8"/>
    <w:rsid w:val="004C68E9"/>
    <w:rsid w:val="004D0BAE"/>
    <w:rsid w:val="004E404B"/>
    <w:rsid w:val="004E42E3"/>
    <w:rsid w:val="00501C10"/>
    <w:rsid w:val="00544A74"/>
    <w:rsid w:val="00546124"/>
    <w:rsid w:val="0055474D"/>
    <w:rsid w:val="00557515"/>
    <w:rsid w:val="005920F8"/>
    <w:rsid w:val="00592D8A"/>
    <w:rsid w:val="00594DBF"/>
    <w:rsid w:val="00596FF5"/>
    <w:rsid w:val="005A607F"/>
    <w:rsid w:val="005C359E"/>
    <w:rsid w:val="005D38FE"/>
    <w:rsid w:val="005E23D8"/>
    <w:rsid w:val="00612436"/>
    <w:rsid w:val="00617677"/>
    <w:rsid w:val="00622F84"/>
    <w:rsid w:val="00632CC5"/>
    <w:rsid w:val="00647448"/>
    <w:rsid w:val="00672B1A"/>
    <w:rsid w:val="00674E16"/>
    <w:rsid w:val="00680D41"/>
    <w:rsid w:val="006A50D3"/>
    <w:rsid w:val="006B1EF6"/>
    <w:rsid w:val="006F1EF1"/>
    <w:rsid w:val="00714F71"/>
    <w:rsid w:val="00716404"/>
    <w:rsid w:val="00716AEF"/>
    <w:rsid w:val="0072063A"/>
    <w:rsid w:val="00722535"/>
    <w:rsid w:val="00761BDC"/>
    <w:rsid w:val="0077794C"/>
    <w:rsid w:val="0079404A"/>
    <w:rsid w:val="007B013F"/>
    <w:rsid w:val="007B5999"/>
    <w:rsid w:val="007E43F1"/>
    <w:rsid w:val="007F6124"/>
    <w:rsid w:val="00811DBF"/>
    <w:rsid w:val="00813F2E"/>
    <w:rsid w:val="008330C0"/>
    <w:rsid w:val="00854248"/>
    <w:rsid w:val="00861703"/>
    <w:rsid w:val="00876BF9"/>
    <w:rsid w:val="00890090"/>
    <w:rsid w:val="008B5826"/>
    <w:rsid w:val="008B768C"/>
    <w:rsid w:val="008C68F6"/>
    <w:rsid w:val="008D65F2"/>
    <w:rsid w:val="008E7200"/>
    <w:rsid w:val="008F2E0F"/>
    <w:rsid w:val="008F4536"/>
    <w:rsid w:val="008F60E8"/>
    <w:rsid w:val="00955ED5"/>
    <w:rsid w:val="0096013F"/>
    <w:rsid w:val="0097577B"/>
    <w:rsid w:val="00975B47"/>
    <w:rsid w:val="00982EFC"/>
    <w:rsid w:val="009878F1"/>
    <w:rsid w:val="0099139A"/>
    <w:rsid w:val="0099234A"/>
    <w:rsid w:val="0099490F"/>
    <w:rsid w:val="009B0F60"/>
    <w:rsid w:val="009D054F"/>
    <w:rsid w:val="009D63A9"/>
    <w:rsid w:val="009F14ED"/>
    <w:rsid w:val="009F3EC1"/>
    <w:rsid w:val="009F4162"/>
    <w:rsid w:val="00A4126E"/>
    <w:rsid w:val="00A4294E"/>
    <w:rsid w:val="00A62277"/>
    <w:rsid w:val="00A66D36"/>
    <w:rsid w:val="00A67D48"/>
    <w:rsid w:val="00A81693"/>
    <w:rsid w:val="00A85D67"/>
    <w:rsid w:val="00A85D9F"/>
    <w:rsid w:val="00A8664D"/>
    <w:rsid w:val="00AB2CE7"/>
    <w:rsid w:val="00AD3ED0"/>
    <w:rsid w:val="00AD7671"/>
    <w:rsid w:val="00AE0371"/>
    <w:rsid w:val="00AE0B44"/>
    <w:rsid w:val="00AF4A81"/>
    <w:rsid w:val="00AF5374"/>
    <w:rsid w:val="00B10BEB"/>
    <w:rsid w:val="00B14918"/>
    <w:rsid w:val="00B154CA"/>
    <w:rsid w:val="00B5043D"/>
    <w:rsid w:val="00B73996"/>
    <w:rsid w:val="00B80FD6"/>
    <w:rsid w:val="00BA4A23"/>
    <w:rsid w:val="00BB6128"/>
    <w:rsid w:val="00BE2F4A"/>
    <w:rsid w:val="00BE6FF2"/>
    <w:rsid w:val="00BF06F5"/>
    <w:rsid w:val="00C1549B"/>
    <w:rsid w:val="00C31078"/>
    <w:rsid w:val="00C35A7E"/>
    <w:rsid w:val="00C64D2F"/>
    <w:rsid w:val="00C71130"/>
    <w:rsid w:val="00C931C7"/>
    <w:rsid w:val="00CD352A"/>
    <w:rsid w:val="00CF1489"/>
    <w:rsid w:val="00D072FF"/>
    <w:rsid w:val="00D07EE3"/>
    <w:rsid w:val="00D20375"/>
    <w:rsid w:val="00D32F86"/>
    <w:rsid w:val="00D42D8F"/>
    <w:rsid w:val="00D500D0"/>
    <w:rsid w:val="00D76DF4"/>
    <w:rsid w:val="00D95CAA"/>
    <w:rsid w:val="00DA48BC"/>
    <w:rsid w:val="00DA6861"/>
    <w:rsid w:val="00DB672C"/>
    <w:rsid w:val="00DC4115"/>
    <w:rsid w:val="00DC5E1D"/>
    <w:rsid w:val="00DD337C"/>
    <w:rsid w:val="00DD5A25"/>
    <w:rsid w:val="00DF153F"/>
    <w:rsid w:val="00DF4FB6"/>
    <w:rsid w:val="00E0072A"/>
    <w:rsid w:val="00E013C3"/>
    <w:rsid w:val="00E03523"/>
    <w:rsid w:val="00E2478E"/>
    <w:rsid w:val="00E37588"/>
    <w:rsid w:val="00E45C17"/>
    <w:rsid w:val="00E52094"/>
    <w:rsid w:val="00E5565F"/>
    <w:rsid w:val="00E7343C"/>
    <w:rsid w:val="00E80B39"/>
    <w:rsid w:val="00E8269C"/>
    <w:rsid w:val="00E91797"/>
    <w:rsid w:val="00E91F8F"/>
    <w:rsid w:val="00E95DAE"/>
    <w:rsid w:val="00EB0764"/>
    <w:rsid w:val="00EB436A"/>
    <w:rsid w:val="00ED1818"/>
    <w:rsid w:val="00ED434D"/>
    <w:rsid w:val="00EE4054"/>
    <w:rsid w:val="00EE5C9C"/>
    <w:rsid w:val="00EF4C5F"/>
    <w:rsid w:val="00F01263"/>
    <w:rsid w:val="00F2160A"/>
    <w:rsid w:val="00F24D5D"/>
    <w:rsid w:val="00F443AA"/>
    <w:rsid w:val="00F55308"/>
    <w:rsid w:val="00F645A7"/>
    <w:rsid w:val="00F901B5"/>
    <w:rsid w:val="00F978C5"/>
    <w:rsid w:val="00FA0C52"/>
    <w:rsid w:val="00FA2863"/>
    <w:rsid w:val="00FA3C09"/>
    <w:rsid w:val="00FB69F5"/>
    <w:rsid w:val="00FD5795"/>
    <w:rsid w:val="00FD6BB7"/>
    <w:rsid w:val="00FE1091"/>
    <w:rsid w:val="00FE4B71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4263"/>
  <w15:chartTrackingRefBased/>
  <w15:docId w15:val="{FB16C931-F233-4E8F-A42B-2FFFFEF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7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78C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78C5"/>
    <w:rPr>
      <w:color w:val="808080"/>
    </w:rPr>
  </w:style>
  <w:style w:type="paragraph" w:styleId="ListParagraph">
    <w:name w:val="List Paragraph"/>
    <w:basedOn w:val="Normal"/>
    <w:uiPriority w:val="34"/>
    <w:qFormat/>
    <w:rsid w:val="00AE03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4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uckland.ac.nz/assets/auckland/education/professional-learning-community/kohia-centre/docs/epsom-campus-ma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tte@rasnz.co.n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Mortensen</dc:creator>
  <cp:keywords/>
  <dc:description/>
  <cp:lastModifiedBy>Sarah Macdonald</cp:lastModifiedBy>
  <cp:revision>2</cp:revision>
  <cp:lastPrinted>2021-02-01T22:55:00Z</cp:lastPrinted>
  <dcterms:created xsi:type="dcterms:W3CDTF">2021-03-31T23:43:00Z</dcterms:created>
  <dcterms:modified xsi:type="dcterms:W3CDTF">2021-03-31T23:43:00Z</dcterms:modified>
</cp:coreProperties>
</file>